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B36C5" w14:textId="77777777" w:rsidR="006C0310" w:rsidRPr="006C0310" w:rsidRDefault="006C0310" w:rsidP="006C03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0"/>
        <w:gridCol w:w="3251"/>
        <w:gridCol w:w="5915"/>
      </w:tblGrid>
      <w:tr w:rsidR="00F7739B" w:rsidRPr="006C0310" w14:paraId="261A1AA8" w14:textId="77777777" w:rsidTr="006C0310">
        <w:trPr>
          <w:trHeight w:val="15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60DC5C" w14:textId="77777777" w:rsidR="006C0310" w:rsidRPr="006C0310" w:rsidRDefault="006C0310" w:rsidP="006C0310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31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F2A97D" w14:textId="77777777" w:rsidR="006C0310" w:rsidRPr="006C0310" w:rsidRDefault="006C0310" w:rsidP="006C0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A5CE1D3" w14:textId="77777777" w:rsidR="006C0310" w:rsidRPr="006C0310" w:rsidRDefault="006C0310" w:rsidP="006C0310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31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Отличительные черты традиционной народной сказки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502516" w14:textId="77777777" w:rsidR="006C0310" w:rsidRPr="006C0310" w:rsidRDefault="006C0310" w:rsidP="006C0310">
            <w:pPr>
              <w:spacing w:before="240"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31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Литературная сказка А.Н. Толстого «Золотой ключик, или Приключение Буратино»</w:t>
            </w:r>
          </w:p>
          <w:p w14:paraId="55AB70C4" w14:textId="77777777" w:rsidR="006C0310" w:rsidRPr="006C0310" w:rsidRDefault="006C0310" w:rsidP="006C0310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31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да/нет/частично</w:t>
            </w:r>
          </w:p>
          <w:p w14:paraId="2D11FCC0" w14:textId="77777777" w:rsidR="006C0310" w:rsidRPr="006C0310" w:rsidRDefault="006C0310" w:rsidP="006C0310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31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аргумент</w:t>
            </w:r>
          </w:p>
        </w:tc>
      </w:tr>
      <w:tr w:rsidR="00F7739B" w:rsidRPr="006C0310" w14:paraId="4F9D8495" w14:textId="77777777" w:rsidTr="006C0310">
        <w:trPr>
          <w:trHeight w:val="4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7D6EC1" w14:textId="77777777" w:rsidR="006C0310" w:rsidRPr="006C0310" w:rsidRDefault="006C0310" w:rsidP="006C0310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31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0EC625" w14:textId="77777777" w:rsidR="006C0310" w:rsidRPr="006C0310" w:rsidRDefault="006C0310" w:rsidP="006C0310">
            <w:pPr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3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двух миров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D43FBA" w14:textId="6027AA63" w:rsidR="006C0310" w:rsidRPr="006C0310" w:rsidRDefault="001050D4" w:rsidP="001050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Да, присутствует наличие двух миров. В сказке А.Н. Толстого «Золотой ключик, или приключение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Буратино)  два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мира: Страна дураков</w:t>
            </w:r>
            <w:r w:rsidR="00D502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Волшебный Театр</w:t>
            </w:r>
            <w:r w:rsidR="00D502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F7739B" w:rsidRPr="006C0310" w14:paraId="67C3B83A" w14:textId="77777777" w:rsidTr="006C0310">
        <w:trPr>
          <w:trHeight w:val="77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F422F1" w14:textId="77777777" w:rsidR="006C0310" w:rsidRPr="006C0310" w:rsidRDefault="006C0310" w:rsidP="006C0310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31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ED5715" w14:textId="77777777" w:rsidR="006C0310" w:rsidRPr="006C0310" w:rsidRDefault="006C0310" w:rsidP="006C0310">
            <w:pPr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3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Композиционные особенности (функции </w:t>
            </w:r>
            <w:proofErr w:type="spellStart"/>
            <w:r w:rsidRPr="006C03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В.Я.Проппа</w:t>
            </w:r>
            <w:proofErr w:type="spellEnd"/>
            <w:r w:rsidRPr="006C03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58E0D1" w14:textId="77777777" w:rsidR="00176DC7" w:rsidRDefault="00E62385" w:rsidP="00176D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Да, композиционные особенности присутствуют: </w:t>
            </w:r>
          </w:p>
          <w:p w14:paraId="0E3812A6" w14:textId="77777777" w:rsidR="00E62385" w:rsidRDefault="00E62385" w:rsidP="00176D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-Один отлучается (Буратино уходит) </w:t>
            </w:r>
          </w:p>
          <w:p w14:paraId="4235A770" w14:textId="77777777" w:rsidR="00E62385" w:rsidRDefault="00E62385" w:rsidP="00176D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герою </w:t>
            </w:r>
            <w:r w:rsidR="00B73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дают совет (запрет) – брось баловство, слушайся Карло, без дела не убегай из дома и завтра начни ходить в школу.</w:t>
            </w:r>
          </w:p>
          <w:p w14:paraId="36BA9334" w14:textId="77777777" w:rsidR="00B73797" w:rsidRDefault="00B73797" w:rsidP="00176D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совет (запрет) нарушается </w:t>
            </w:r>
          </w:p>
          <w:p w14:paraId="3EA2A0A8" w14:textId="15C3DB9A" w:rsidR="00B73797" w:rsidRDefault="00B73797" w:rsidP="00176D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вредительство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 лиса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Алиса и кот Базилио обманывают Буратино)</w:t>
            </w:r>
          </w:p>
          <w:p w14:paraId="15CC6230" w14:textId="61557A7F" w:rsidR="00B73797" w:rsidRDefault="00B73797" w:rsidP="00176D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получение волшебного средства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 ключик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черепахи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Тортиллы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 </w:t>
            </w:r>
          </w:p>
          <w:p w14:paraId="2749565F" w14:textId="2F8DE151" w:rsidR="00B73797" w:rsidRDefault="00B73797" w:rsidP="00176D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даритель испытывает героя (возьмет ли ключик Буратино за просто так)</w:t>
            </w:r>
          </w:p>
          <w:p w14:paraId="2BECC9F6" w14:textId="63717FE1" w:rsidR="00B73797" w:rsidRDefault="00B73797" w:rsidP="00176D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беда или недостача ликвидируется (теряются деньги на поле чудес, но появляются друзья)</w:t>
            </w:r>
          </w:p>
          <w:p w14:paraId="1443C3DE" w14:textId="67484D53" w:rsidR="00B73797" w:rsidRDefault="00B73797" w:rsidP="00176D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герой и антагонист вступают в борьбу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 Буратино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Карабас Барабас) </w:t>
            </w:r>
          </w:p>
          <w:p w14:paraId="5BCB48D6" w14:textId="18293F77" w:rsidR="00B73797" w:rsidRDefault="00B73797" w:rsidP="00176D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герой подвигается преследованиям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 Карабас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Барабас и Дуремар ищут марионеток)</w:t>
            </w:r>
          </w:p>
          <w:p w14:paraId="0174723B" w14:textId="7FB714E6" w:rsidR="00B73797" w:rsidRDefault="00B73797" w:rsidP="00176D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герой спасается от преследования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 их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 нашли, спрятались в коморке, что за актовым залом) </w:t>
            </w:r>
          </w:p>
          <w:p w14:paraId="2DA9AB34" w14:textId="38C4E588" w:rsidR="00B73797" w:rsidRDefault="00B73797" w:rsidP="00176D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враг наказывается</w:t>
            </w:r>
          </w:p>
          <w:p w14:paraId="4432B12C" w14:textId="7AC3A51F" w:rsidR="00B73797" w:rsidRPr="00176DC7" w:rsidRDefault="00B73797" w:rsidP="00176D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7739B" w:rsidRPr="006C0310" w14:paraId="5D7FF57D" w14:textId="77777777" w:rsidTr="006C0310">
        <w:trPr>
          <w:trHeight w:val="4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7F81B4" w14:textId="77777777" w:rsidR="006C0310" w:rsidRPr="006C0310" w:rsidRDefault="006C0310" w:rsidP="006C0310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31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9FC129" w14:textId="77777777" w:rsidR="006C0310" w:rsidRPr="006C0310" w:rsidRDefault="006C0310" w:rsidP="006C0310">
            <w:pPr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3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Типизация героев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E0D0CC" w14:textId="517A92C9" w:rsidR="00176DC7" w:rsidRDefault="00176DC7" w:rsidP="00176D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лавные герои: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Папа Карло, Буратино, Лиса Алиса и Кот Базилио, Мальвина, Пьеро, пудель Артемон, Карабас Барабас, </w:t>
            </w:r>
          </w:p>
          <w:p w14:paraId="1FB7114E" w14:textId="2A61DB6B" w:rsidR="00176DC7" w:rsidRDefault="00176DC7" w:rsidP="00176D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Второстепенные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герои: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Старый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сверчок, Шушера, Дурема</w:t>
            </w:r>
            <w:r w:rsidR="00D502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Джузеппе</w:t>
            </w:r>
            <w:r w:rsidR="00D502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D502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Черепаха </w:t>
            </w:r>
            <w:proofErr w:type="spellStart"/>
            <w:r w:rsidR="00D502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="00D502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</w:t>
            </w:r>
            <w:r w:rsidR="00D502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</w:t>
            </w:r>
            <w:r w:rsidR="00D502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="00D502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proofErr w:type="spellEnd"/>
          </w:p>
          <w:p w14:paraId="4D1FA617" w14:textId="77777777" w:rsidR="00176DC7" w:rsidRDefault="00176DC7" w:rsidP="00176D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233A881" w14:textId="2B36AA0E" w:rsidR="00176DC7" w:rsidRDefault="00176DC7" w:rsidP="00176D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Вредители</w:t>
            </w:r>
            <w:r w:rsidR="00D502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Карабас Барабас</w:t>
            </w:r>
            <w:r w:rsidR="00E623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(жесткий человек)</w:t>
            </w:r>
            <w:r w:rsidR="00D502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кот Базилио</w:t>
            </w:r>
            <w:r w:rsidR="00E623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(мошенник)</w:t>
            </w:r>
            <w:r w:rsidR="00D502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лиса Алиса</w:t>
            </w:r>
            <w:r w:rsidR="00E623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(мошенник)</w:t>
            </w:r>
            <w:r w:rsidR="00D502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крыса </w:t>
            </w:r>
            <w:proofErr w:type="gramStart"/>
            <w:r w:rsidR="00D502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Шушара,  дуремар</w:t>
            </w:r>
            <w:proofErr w:type="gramEnd"/>
          </w:p>
          <w:p w14:paraId="3C055CBD" w14:textId="77777777" w:rsidR="006C0310" w:rsidRDefault="00176DC7" w:rsidP="00176D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Положи</w:t>
            </w:r>
            <w:r w:rsidR="00D502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тельные герои: </w:t>
            </w:r>
          </w:p>
          <w:p w14:paraId="4FB72574" w14:textId="77777777" w:rsidR="00D5022A" w:rsidRDefault="00D5022A" w:rsidP="00176D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Черепаха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Тортилла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(Подарила ключик-даритель) </w:t>
            </w:r>
          </w:p>
          <w:p w14:paraId="478024BD" w14:textId="67AF73FE" w:rsidR="00E62385" w:rsidRDefault="00E62385" w:rsidP="00176D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Пудель Артемон (верный друг), Мальвина </w:t>
            </w:r>
            <w:r w:rsidR="00D502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наставник</w:t>
            </w:r>
            <w:r w:rsidR="00D502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Пьеро (помощник, друг), Старый сверчок (мудрец), </w:t>
            </w:r>
          </w:p>
          <w:p w14:paraId="32D27D62" w14:textId="027560F8" w:rsidR="00E62385" w:rsidRDefault="00E62385" w:rsidP="00176D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Папа Карло (создатель, творец), Джузеппе (друг папы Карло)</w:t>
            </w:r>
          </w:p>
          <w:p w14:paraId="53C23BE0" w14:textId="29ED96CB" w:rsidR="00D5022A" w:rsidRPr="006C0310" w:rsidRDefault="00E62385" w:rsidP="00176D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Буратино (мечтатель и жертва)</w:t>
            </w:r>
            <w:r w:rsidR="00D502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7739B" w:rsidRPr="006C0310" w14:paraId="5D93D0EA" w14:textId="77777777" w:rsidTr="006C0310">
        <w:trPr>
          <w:trHeight w:val="77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F99295" w14:textId="77777777" w:rsidR="006C0310" w:rsidRPr="006C0310" w:rsidRDefault="006C0310" w:rsidP="006C0310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31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790D42" w14:textId="77777777" w:rsidR="006C0310" w:rsidRPr="006C0310" w:rsidRDefault="006C0310" w:rsidP="006C0310">
            <w:pPr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3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Речевые формулы и </w:t>
            </w:r>
            <w:proofErr w:type="spellStart"/>
            <w:r w:rsidRPr="006C03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</w:t>
            </w:r>
            <w:proofErr w:type="spellEnd"/>
            <w:r w:rsidRPr="006C03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особенности речи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AE3B04" w14:textId="77777777" w:rsidR="00176DC7" w:rsidRDefault="00442D94" w:rsidP="00442D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6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Речевые формулировки и особенности речи присутствуют:</w:t>
            </w:r>
          </w:p>
          <w:p w14:paraId="56DB38E0" w14:textId="586A1EC3" w:rsidR="006C0310" w:rsidRPr="00176DC7" w:rsidRDefault="00442D94" w:rsidP="00176DC7">
            <w:pPr>
              <w:pStyle w:val="a5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6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«Давным-давно»;</w:t>
            </w:r>
            <w:r w:rsidR="006C0310" w:rsidRPr="00176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F7739B" w:rsidRPr="00176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«Тридцать три подзатыльника» </w:t>
            </w:r>
          </w:p>
          <w:p w14:paraId="28556D01" w14:textId="5F7B1711" w:rsidR="00F7739B" w:rsidRPr="00176DC7" w:rsidRDefault="00F7739B" w:rsidP="00176DC7">
            <w:pPr>
              <w:pStyle w:val="a5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6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Повторение: «Ой, ой», «Эге, ты прав, малыш», повтор звукоподражания инструментов; три раза ударили в колокол</w:t>
            </w:r>
            <w:r w:rsidR="00D502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</w:t>
            </w:r>
            <w:proofErr w:type="spellStart"/>
            <w:r w:rsidR="00D502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Аап</w:t>
            </w:r>
            <w:proofErr w:type="spellEnd"/>
            <w:r w:rsidR="00D502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  <w:proofErr w:type="spellStart"/>
            <w:r w:rsidR="00D502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аап</w:t>
            </w:r>
            <w:proofErr w:type="spellEnd"/>
            <w:r w:rsidR="00D502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  <w:proofErr w:type="spellStart"/>
            <w:r w:rsidR="00D502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аап</w:t>
            </w:r>
            <w:proofErr w:type="spellEnd"/>
            <w:r w:rsidR="00D502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14:paraId="35081B96" w14:textId="6B733BE8" w:rsidR="00442D94" w:rsidRPr="00176DC7" w:rsidRDefault="00F7739B" w:rsidP="00176DC7">
            <w:pPr>
              <w:pStyle w:val="a5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6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Волшебная фраза «</w:t>
            </w:r>
            <w:proofErr w:type="spellStart"/>
            <w:r w:rsidRPr="00176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Крекс</w:t>
            </w:r>
            <w:proofErr w:type="spellEnd"/>
            <w:r w:rsidRPr="00176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76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фекс</w:t>
            </w:r>
            <w:proofErr w:type="spellEnd"/>
            <w:r w:rsidRPr="00176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76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пекс</w:t>
            </w:r>
            <w:proofErr w:type="spellEnd"/>
            <w:r w:rsidRPr="00176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14:paraId="7F0FBF4D" w14:textId="4BA3E3E0" w:rsidR="00442D94" w:rsidRPr="00176DC7" w:rsidRDefault="00F7739B" w:rsidP="00176DC7">
            <w:pPr>
              <w:pStyle w:val="a5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6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Звукоподражание: </w:t>
            </w:r>
            <w:r w:rsidR="00442D94" w:rsidRPr="00176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«Э-хе-хе»; «Хи-хи-хи, ха-ха-ха!»; «</w:t>
            </w:r>
            <w:proofErr w:type="spellStart"/>
            <w:r w:rsidR="00442D94" w:rsidRPr="00176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Ай,ай</w:t>
            </w:r>
            <w:proofErr w:type="spellEnd"/>
            <w:r w:rsidR="00442D94" w:rsidRPr="00176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»; «</w:t>
            </w:r>
            <w:proofErr w:type="spellStart"/>
            <w:r w:rsidR="00442D94" w:rsidRPr="00176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Ох,ох</w:t>
            </w:r>
            <w:proofErr w:type="spellEnd"/>
            <w:r w:rsidR="00442D94" w:rsidRPr="00176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»; «</w:t>
            </w:r>
            <w:proofErr w:type="spellStart"/>
            <w:r w:rsidR="00442D94" w:rsidRPr="00176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Крри-кри</w:t>
            </w:r>
            <w:proofErr w:type="spellEnd"/>
            <w:r w:rsidR="00442D94" w:rsidRPr="00176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442D94" w:rsidRPr="00176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крри-кри</w:t>
            </w:r>
            <w:proofErr w:type="spellEnd"/>
            <w:r w:rsidR="00442D94" w:rsidRPr="00176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442D94" w:rsidRPr="00176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крри-кри</w:t>
            </w:r>
            <w:proofErr w:type="spellEnd"/>
            <w:r w:rsidR="00442D94" w:rsidRPr="00176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…»,  «</w:t>
            </w:r>
            <w:proofErr w:type="spellStart"/>
            <w:r w:rsidR="00442D94" w:rsidRPr="00176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Оччччень</w:t>
            </w:r>
            <w:proofErr w:type="spellEnd"/>
            <w:r w:rsidR="00442D94" w:rsidRPr="00176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мне нужны советы старого сверчка…», «</w:t>
            </w:r>
            <w:proofErr w:type="spellStart"/>
            <w:r w:rsidR="00442D94" w:rsidRPr="00176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Поччччему</w:t>
            </w:r>
            <w:proofErr w:type="spellEnd"/>
            <w:r w:rsidRPr="00176D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?»; «Тюк-тюк», «пи-пи-пи»-пела флейта, «Ла-ла-ла-ла»-пела скрипка, «дзинь-дзинь» - звякали медные тарелки, «Бум!»-бил барабан</w:t>
            </w:r>
          </w:p>
          <w:p w14:paraId="2BFE807C" w14:textId="31CD2681" w:rsidR="00442D94" w:rsidRPr="006C0310" w:rsidRDefault="00442D94" w:rsidP="00442D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39B" w:rsidRPr="006C0310" w14:paraId="45C7276C" w14:textId="77777777" w:rsidTr="006C0310">
        <w:trPr>
          <w:trHeight w:val="4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C27FDF" w14:textId="77777777" w:rsidR="006C0310" w:rsidRPr="006C0310" w:rsidRDefault="006C0310" w:rsidP="006C0310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31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B03FD6" w14:textId="77777777" w:rsidR="006C0310" w:rsidRPr="006C0310" w:rsidRDefault="006C0310" w:rsidP="006C0310">
            <w:pPr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3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смыслы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8DECEE" w14:textId="19723110" w:rsidR="006C0310" w:rsidRPr="006C0310" w:rsidRDefault="001050D4" w:rsidP="001050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Борьба добра и зла; дружба и взаимопомощь; </w:t>
            </w:r>
            <w:r w:rsidR="00442D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учение и труд; вера в чудеса; справедливость</w:t>
            </w:r>
          </w:p>
        </w:tc>
      </w:tr>
      <w:tr w:rsidR="00F7739B" w:rsidRPr="006C0310" w14:paraId="12677A0F" w14:textId="77777777" w:rsidTr="006C0310">
        <w:trPr>
          <w:trHeight w:val="131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404696" w14:textId="77777777" w:rsidR="006C0310" w:rsidRPr="006C0310" w:rsidRDefault="006C0310" w:rsidP="006C0310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31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6…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E08EA2" w14:textId="77777777" w:rsidR="006C0310" w:rsidRPr="006C0310" w:rsidRDefault="006C0310" w:rsidP="006C0310">
            <w:pPr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3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Дополнительные позиции, сформулированные студентом (желательно, но не обязательно)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CCA1C9" w14:textId="74A66C78" w:rsidR="006C0310" w:rsidRPr="006C0310" w:rsidRDefault="006C0310" w:rsidP="00442D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6C2435A" w14:textId="77777777" w:rsidR="006C0310" w:rsidRPr="006C0310" w:rsidRDefault="006C0310" w:rsidP="006C031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865360" w14:textId="29BF2FBA" w:rsidR="006C0310" w:rsidRPr="006C0310" w:rsidRDefault="006C0310" w:rsidP="006C0310">
      <w:pPr>
        <w:numPr>
          <w:ilvl w:val="0"/>
          <w:numId w:val="1"/>
        </w:numPr>
        <w:spacing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0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 содержание и образы сказки </w:t>
      </w:r>
      <w:proofErr w:type="spellStart"/>
      <w:r w:rsidRPr="006C0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А.Толстого</w:t>
      </w:r>
      <w:proofErr w:type="spellEnd"/>
      <w:r w:rsidRPr="006C0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связаны с творчеством поэтов и писателей серебряного века? (Дополнительная отметка)</w:t>
      </w:r>
    </w:p>
    <w:p w14:paraId="5CE5F51A" w14:textId="77777777" w:rsidR="000F21C3" w:rsidRDefault="00B73797">
      <w:pPr>
        <w:rPr>
          <w:rFonts w:ascii="Times New Roman" w:hAnsi="Times New Roman" w:cs="Times New Roman"/>
          <w:color w:val="111111"/>
          <w:sz w:val="24"/>
          <w:szCs w:val="24"/>
        </w:rPr>
      </w:pPr>
      <w:r w:rsidRPr="000F21C3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Сказка Александра Толстого "Золотой ключик, или Приключения Буратино" имеет много общих черт с творчеством поэтов и писателей серебряного века.</w:t>
      </w:r>
    </w:p>
    <w:p w14:paraId="7385DB5E" w14:textId="1A237255" w:rsidR="00786744" w:rsidRPr="000F21C3" w:rsidRDefault="00B73797">
      <w:pPr>
        <w:rPr>
          <w:rFonts w:ascii="Times New Roman" w:hAnsi="Times New Roman" w:cs="Times New Roman"/>
          <w:sz w:val="24"/>
          <w:szCs w:val="24"/>
        </w:rPr>
      </w:pPr>
      <w:r w:rsidRPr="000F21C3">
        <w:rPr>
          <w:rFonts w:ascii="Times New Roman" w:hAnsi="Times New Roman" w:cs="Times New Roman"/>
          <w:color w:val="111111"/>
          <w:sz w:val="24"/>
          <w:szCs w:val="24"/>
        </w:rPr>
        <w:br/>
      </w:r>
      <w:r w:rsidRPr="000F21C3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1. Мотивы добра и зла: В сказке Буратино сталкивается с темными сторонами жизни, а в серебряном веке поэты и писатели также обращали внимание на противостояние добра и зла в обществе.</w:t>
      </w:r>
      <w:r w:rsidRPr="000F21C3">
        <w:rPr>
          <w:rFonts w:ascii="Times New Roman" w:hAnsi="Times New Roman" w:cs="Times New Roman"/>
          <w:color w:val="111111"/>
          <w:sz w:val="24"/>
          <w:szCs w:val="24"/>
        </w:rPr>
        <w:br/>
      </w:r>
      <w:r w:rsidRPr="000F21C3">
        <w:rPr>
          <w:rFonts w:ascii="Times New Roman" w:hAnsi="Times New Roman" w:cs="Times New Roman"/>
          <w:color w:val="111111"/>
          <w:sz w:val="24"/>
          <w:szCs w:val="24"/>
        </w:rPr>
        <w:br/>
      </w:r>
      <w:r w:rsidRPr="000F21C3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2. Сатира на общество: Как и авторы серебряного века, Толстой использовал сказку для критики социальных явлений и недостатков общества.</w:t>
      </w:r>
      <w:r w:rsidRPr="000F21C3">
        <w:rPr>
          <w:rFonts w:ascii="Times New Roman" w:hAnsi="Times New Roman" w:cs="Times New Roman"/>
          <w:color w:val="111111"/>
          <w:sz w:val="24"/>
          <w:szCs w:val="24"/>
        </w:rPr>
        <w:br/>
      </w:r>
      <w:r w:rsidRPr="000F21C3">
        <w:rPr>
          <w:rFonts w:ascii="Times New Roman" w:hAnsi="Times New Roman" w:cs="Times New Roman"/>
          <w:color w:val="111111"/>
          <w:sz w:val="24"/>
          <w:szCs w:val="24"/>
        </w:rPr>
        <w:br/>
      </w:r>
      <w:r w:rsidRPr="000F21C3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3. Герои-</w:t>
      </w:r>
      <w:r w:rsidR="000F21C3" w:rsidRPr="000F21C3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аллегории</w:t>
      </w:r>
      <w:r w:rsidRPr="000F21C3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: Персонажи в сказке представляют различные социальные типы, что характерно и для творчества серебряного века, где герои часто были аллегориями общественных явлений.</w:t>
      </w:r>
      <w:r w:rsidRPr="000F21C3">
        <w:rPr>
          <w:rFonts w:ascii="Times New Roman" w:hAnsi="Times New Roman" w:cs="Times New Roman"/>
          <w:color w:val="111111"/>
          <w:sz w:val="24"/>
          <w:szCs w:val="24"/>
        </w:rPr>
        <w:br/>
      </w:r>
      <w:r w:rsidRPr="000F21C3">
        <w:rPr>
          <w:rFonts w:ascii="Times New Roman" w:hAnsi="Times New Roman" w:cs="Times New Roman"/>
          <w:color w:val="111111"/>
          <w:sz w:val="24"/>
          <w:szCs w:val="24"/>
        </w:rPr>
        <w:br/>
      </w:r>
      <w:r w:rsidRPr="000F21C3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4. Символизм: Как и в работах серебряного века, в сказке присутствуют символические образы и мотивы, которые несут глубокий смысл.</w:t>
      </w:r>
      <w:r w:rsidR="000F21C3" w:rsidRPr="000F21C3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(Ключик)</w:t>
      </w:r>
      <w:r w:rsidRPr="000F21C3">
        <w:rPr>
          <w:rFonts w:ascii="Times New Roman" w:hAnsi="Times New Roman" w:cs="Times New Roman"/>
          <w:color w:val="111111"/>
          <w:sz w:val="24"/>
          <w:szCs w:val="24"/>
        </w:rPr>
        <w:br/>
      </w:r>
      <w:r w:rsidRPr="000F21C3">
        <w:rPr>
          <w:rFonts w:ascii="Times New Roman" w:hAnsi="Times New Roman" w:cs="Times New Roman"/>
          <w:color w:val="111111"/>
          <w:sz w:val="24"/>
          <w:szCs w:val="24"/>
        </w:rPr>
        <w:br/>
      </w:r>
      <w:r w:rsidRPr="000F21C3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5. Использование фольклорных мотивов</w:t>
      </w:r>
      <w:proofErr w:type="gramStart"/>
      <w:r w:rsidRPr="000F21C3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: Как</w:t>
      </w:r>
      <w:proofErr w:type="gramEnd"/>
      <w:r w:rsidRPr="000F21C3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многие поэты серебряного века, Толстой черпал вдохновение из народной культуры и фольклора.</w:t>
      </w:r>
      <w:r w:rsidRPr="000F21C3">
        <w:rPr>
          <w:rFonts w:ascii="Times New Roman" w:hAnsi="Times New Roman" w:cs="Times New Roman"/>
          <w:color w:val="111111"/>
          <w:sz w:val="24"/>
          <w:szCs w:val="24"/>
        </w:rPr>
        <w:br/>
      </w:r>
      <w:r w:rsidRPr="000F21C3">
        <w:rPr>
          <w:rFonts w:ascii="Times New Roman" w:hAnsi="Times New Roman" w:cs="Times New Roman"/>
          <w:color w:val="111111"/>
          <w:sz w:val="24"/>
          <w:szCs w:val="24"/>
        </w:rPr>
        <w:br/>
      </w:r>
      <w:r w:rsidRPr="000F21C3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Таким образом, сказка "Золотой ключик, или Приключения Буратино" Александра Толстого можно рассматривать как часть литературного наследия, которая в определенной степени связана с творчеством поэтов и писателей серебряного века.</w:t>
      </w:r>
    </w:p>
    <w:sectPr w:rsidR="00786744" w:rsidRPr="000F21C3" w:rsidSect="001050D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B146B"/>
    <w:multiLevelType w:val="hybridMultilevel"/>
    <w:tmpl w:val="2FC04058"/>
    <w:lvl w:ilvl="0" w:tplc="04190005">
      <w:start w:val="1"/>
      <w:numFmt w:val="bullet"/>
      <w:lvlText w:val=""/>
      <w:lvlJc w:val="left"/>
      <w:pPr>
        <w:ind w:left="7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 w15:restartNumberingAfterBreak="0">
    <w:nsid w:val="5419046B"/>
    <w:multiLevelType w:val="multilevel"/>
    <w:tmpl w:val="3E00F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710"/>
    <w:rsid w:val="00014D1C"/>
    <w:rsid w:val="000F21C3"/>
    <w:rsid w:val="001050D4"/>
    <w:rsid w:val="0012776B"/>
    <w:rsid w:val="00176DC7"/>
    <w:rsid w:val="00442D94"/>
    <w:rsid w:val="006C0310"/>
    <w:rsid w:val="00935710"/>
    <w:rsid w:val="00B73797"/>
    <w:rsid w:val="00D5022A"/>
    <w:rsid w:val="00E62385"/>
    <w:rsid w:val="00F77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D711A"/>
  <w15:docId w15:val="{A7388915-DABA-4E07-8637-380BD14D9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C03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C0310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176DC7"/>
    <w:pPr>
      <w:ind w:left="720"/>
      <w:contextualSpacing/>
    </w:pPr>
  </w:style>
  <w:style w:type="table" w:styleId="a6">
    <w:name w:val="Table Grid"/>
    <w:basedOn w:val="a1"/>
    <w:uiPriority w:val="59"/>
    <w:unhideWhenUsed/>
    <w:rsid w:val="00176D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1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300C53-7CEE-4E6A-90F4-AB8A862BE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571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Наталия Румянцева</dc:creator>
  <cp:keywords/>
  <dc:description/>
  <cp:lastModifiedBy>Кристина Воронцова</cp:lastModifiedBy>
  <cp:revision>2</cp:revision>
  <dcterms:created xsi:type="dcterms:W3CDTF">2024-04-02T19:35:00Z</dcterms:created>
  <dcterms:modified xsi:type="dcterms:W3CDTF">2024-04-02T19:35:00Z</dcterms:modified>
</cp:coreProperties>
</file>